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6E58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  <w:t>项目编号：2025.030</w:t>
      </w:r>
      <w:bookmarkStart w:id="0" w:name="OLE_LINK1"/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  <w:t>新生报到、入学教育、军训及毕业活动</w:t>
      </w:r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  <w:t>等物资采购谈判公告</w:t>
      </w:r>
    </w:p>
    <w:p w14:paraId="4DC0DFEC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</w:pPr>
    </w:p>
    <w:p w14:paraId="369F9EEC">
      <w:pPr>
        <w:tabs>
          <w:tab w:val="left" w:pos="312"/>
        </w:tabs>
        <w:adjustRightInd w:val="0"/>
        <w:spacing w:line="360" w:lineRule="auto"/>
        <w:ind w:firstLine="520" w:firstLineChars="2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根据南京理工大学泰州科技学院采购管理的相关规定，现对新生报到、入学教育、军训及毕业活动等相关物资进行竞争性谈判采购，有兴趣且符合资格条件的供应商，在接受其所有条款要求的基础上按要求进行报价。学校将根据样品品质、报价、售后服务等综合考量，确定采购供应商。</w:t>
      </w:r>
    </w:p>
    <w:p w14:paraId="29596650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一、项目名称：</w:t>
      </w:r>
      <w:r>
        <w:rPr>
          <w:rFonts w:hint="eastAsia" w:asciiTheme="minorEastAsia" w:hAnsiTheme="minorEastAsia" w:eastAsiaTheme="minorEastAsia" w:cstheme="minorEastAsia"/>
          <w:b/>
          <w:bCs/>
          <w:sz w:val="26"/>
          <w:szCs w:val="26"/>
          <w:highlight w:val="none"/>
        </w:rPr>
        <w:t>新生报到、入学教育、军训及毕业活动等物资采购</w:t>
      </w:r>
    </w:p>
    <w:p w14:paraId="76906672">
      <w:pPr>
        <w:pStyle w:val="9"/>
        <w:shd w:val="clear" w:color="auto" w:fill="FFFFFF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二、采购编号：2025.030</w:t>
      </w:r>
    </w:p>
    <w:p w14:paraId="57D279BF">
      <w:pPr>
        <w:pStyle w:val="9"/>
        <w:shd w:val="clear" w:color="auto" w:fill="FFFFFF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三、项目总预算：17.7113万元</w:t>
      </w:r>
    </w:p>
    <w:p w14:paraId="07FD2265">
      <w:pPr>
        <w:spacing w:line="360" w:lineRule="auto"/>
        <w:ind w:firstLine="261" w:firstLineChars="100"/>
        <w:rPr>
          <w:rFonts w:asciiTheme="minorEastAsia" w:hAnsiTheme="minorEastAsia" w:cstheme="minorEastAsia"/>
          <w:b/>
          <w:bCs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sz w:val="26"/>
          <w:szCs w:val="26"/>
          <w:highlight w:val="none"/>
        </w:rPr>
        <w:t xml:space="preserve">  四、</w:t>
      </w:r>
      <w:r>
        <w:rPr>
          <w:rStyle w:val="12"/>
          <w:rFonts w:hint="eastAsia" w:asciiTheme="minorEastAsia" w:hAnsiTheme="minorEastAsia" w:cstheme="minorEastAsia"/>
          <w:kern w:val="0"/>
          <w:sz w:val="26"/>
          <w:szCs w:val="26"/>
          <w:highlight w:val="none"/>
        </w:rPr>
        <w:t>供应商资质要求：</w:t>
      </w:r>
    </w:p>
    <w:p w14:paraId="2F8E0CD1">
      <w:pPr>
        <w:tabs>
          <w:tab w:val="left" w:pos="312"/>
        </w:tabs>
        <w:adjustRightInd w:val="0"/>
        <w:spacing w:line="360" w:lineRule="auto"/>
        <w:ind w:firstLine="520" w:firstLineChars="2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1.具有独立承担民事责任的能力，经营范围覆盖本次采购内容，提供法人或其他组织的营业执照等证明文件，复印件加盖公章。</w:t>
      </w:r>
    </w:p>
    <w:p w14:paraId="61DEC649">
      <w:pPr>
        <w:tabs>
          <w:tab w:val="left" w:pos="312"/>
        </w:tabs>
        <w:adjustRightInd w:val="0"/>
        <w:spacing w:line="360" w:lineRule="auto"/>
        <w:ind w:firstLine="520" w:firstLineChars="2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2.具有履行合同所必需专业技术能力。</w:t>
      </w:r>
    </w:p>
    <w:p w14:paraId="75A0CB3B">
      <w:pPr>
        <w:tabs>
          <w:tab w:val="left" w:pos="312"/>
        </w:tabs>
        <w:adjustRightInd w:val="0"/>
        <w:spacing w:line="360" w:lineRule="auto"/>
        <w:ind w:firstLine="520" w:firstLineChars="2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3.在经营活动中没有重大违法记录。</w:t>
      </w:r>
    </w:p>
    <w:p w14:paraId="5E0A5EDD">
      <w:pPr>
        <w:pStyle w:val="9"/>
        <w:shd w:val="clear" w:color="auto" w:fill="FFFFFF"/>
        <w:spacing w:before="0" w:beforeAutospacing="0" w:after="0" w:afterAutospacing="0" w:line="360" w:lineRule="auto"/>
        <w:ind w:firstLine="525"/>
        <w:rPr>
          <w:rStyle w:val="12"/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五、采购货物名称、数量及主要技术规格：</w:t>
      </w:r>
    </w:p>
    <w:p w14:paraId="5100ECDA">
      <w:pPr>
        <w:tabs>
          <w:tab w:val="left" w:pos="312"/>
        </w:tabs>
        <w:adjustRightInd w:val="0"/>
        <w:spacing w:line="360" w:lineRule="auto"/>
        <w:ind w:firstLine="520" w:firstLineChars="2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本项目涵盖新生报到设施与校园氛围营造、新生档案袋定制、新生入学报到设施及校园氛围营造、</w:t>
      </w:r>
      <w:bookmarkStart w:id="1" w:name="OLE_LINK6"/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军训歌咏比赛及总结表彰大会</w:t>
      </w:r>
      <w:bookmarkEnd w:id="1"/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、</w:t>
      </w:r>
      <w:bookmarkStart w:id="2" w:name="OLE_LINK7"/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毕业活动</w:t>
      </w:r>
      <w:bookmarkEnd w:id="2"/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采购等项目的合并采购，具体内容如下：（参数详见附件）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240"/>
        <w:gridCol w:w="3653"/>
        <w:gridCol w:w="1064"/>
        <w:gridCol w:w="1130"/>
      </w:tblGrid>
      <w:tr w14:paraId="21CE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118AF40">
            <w:pPr>
              <w:widowControl/>
              <w:ind w:left="-78" w:leftChars="-37" w:right="-92" w:rightChars="-44"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bookmarkStart w:id="3" w:name="OLE_LINK20" w:colFirst="0" w:colLast="3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E9721F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E0ACB6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主要物资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7FF9096">
            <w:pPr>
              <w:widowControl/>
              <w:ind w:left="-80" w:leftChars="-38" w:right="-90" w:rightChars="-43"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预算（元）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A9EDC4F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 w14:paraId="29866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49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A08B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军训歌咏比赛、总结表彰大会采购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8DE24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主舞台、合唱台阶、主背景等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A0D5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67995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AD7CA1">
            <w:pPr>
              <w:widowControl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各项要求详见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需求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一览表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  <w:lang w:eastAsia="zh-CN"/>
              </w:rPr>
              <w:t>》</w:t>
            </w:r>
          </w:p>
        </w:tc>
      </w:tr>
      <w:tr w14:paraId="3783D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77298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5DBF">
            <w:pPr>
              <w:widowControl/>
              <w:ind w:left="-92" w:leftChars="-44" w:right="-80" w:rightChars="-38"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新生入学教育户外设施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056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租赁户外大屏、音响、桌椅、坐凳等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5818B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35000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D68EE5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</w:p>
        </w:tc>
      </w:tr>
      <w:tr w14:paraId="651A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E383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821B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bookmarkStart w:id="4" w:name="OLE_LINK4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新生入学报到设施及校园氛围营造</w:t>
            </w:r>
            <w:bookmarkEnd w:id="4"/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EF2A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南大门造型桁架、南大门格栅背景等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52CD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19978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56CFEE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</w:p>
        </w:tc>
      </w:tr>
      <w:tr w14:paraId="3BFE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193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8DD5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新生档案袋采购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46F26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档案袋印制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05777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10000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14AF6DD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</w:p>
        </w:tc>
      </w:tr>
      <w:tr w14:paraId="39FA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0E8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82C4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bookmarkStart w:id="5" w:name="OLE_LINK12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毕业活动采购</w:t>
            </w:r>
            <w:bookmarkEnd w:id="5"/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6AEA6">
            <w:pPr>
              <w:widowControl/>
              <w:ind w:left="-65" w:leftChars="-31"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校园氛围营造、毕业歌会灯光、音响等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9B4AE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44140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DB28E14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</w:p>
        </w:tc>
      </w:tr>
      <w:tr w14:paraId="1A220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8406C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预算合计（含税）</w:t>
            </w:r>
          </w:p>
        </w:tc>
        <w:tc>
          <w:tcPr>
            <w:tcW w:w="5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2BB85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177113元</w:t>
            </w:r>
          </w:p>
        </w:tc>
      </w:tr>
      <w:bookmarkEnd w:id="3"/>
    </w:tbl>
    <w:p w14:paraId="3DD992C0">
      <w:pPr>
        <w:pStyle w:val="22"/>
        <w:spacing w:line="520" w:lineRule="exact"/>
        <w:rPr>
          <w:rStyle w:val="12"/>
          <w:rFonts w:hint="default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  <w:t>注：1.开标前，投标方需按《需求一览表》要求提供投标需要的相关材料，材料不齐全或达不到要求不能进入后续投标环节。</w:t>
      </w:r>
    </w:p>
    <w:p w14:paraId="763D5E5E">
      <w:pPr>
        <w:pStyle w:val="22"/>
        <w:spacing w:line="520" w:lineRule="exact"/>
        <w:ind w:firstLine="1044" w:firstLineChars="400"/>
        <w:rPr>
          <w:rFonts w:hint="eastAsia"/>
          <w:b/>
          <w:bCs/>
          <w:sz w:val="24"/>
          <w:szCs w:val="24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  <w:t>2.所有物资安装、布置好后，投标方需按照学校要求保留至活动结束后再拆除。</w:t>
      </w:r>
    </w:p>
    <w:p w14:paraId="13241885">
      <w:pPr>
        <w:pStyle w:val="9"/>
        <w:shd w:val="clear" w:color="auto" w:fill="FFFFFF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六、投标保证金及保证金要求：</w:t>
      </w:r>
    </w:p>
    <w:p w14:paraId="04A85D8D">
      <w:pPr>
        <w:pStyle w:val="9"/>
        <w:shd w:val="clear" w:color="auto" w:fill="FFFFFF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1、投标保证金金额：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u w:val="single"/>
        </w:rPr>
        <w:t>0</w:t>
      </w: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元。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中标后自动转为履约保证金，未中标原款无息退还；</w:t>
      </w:r>
    </w:p>
    <w:p w14:paraId="2441841A">
      <w:pPr>
        <w:pStyle w:val="9"/>
        <w:shd w:val="clear" w:color="auto" w:fill="FFFFFF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2、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6"/>
          <w:szCs w:val="26"/>
          <w:highlight w:val="none"/>
        </w:rPr>
        <w:t>本次招标收取壹仟元（¥1000元）</w:t>
      </w:r>
      <w:r>
        <w:rPr>
          <w:rFonts w:hint="eastAsia" w:asciiTheme="minorEastAsia" w:hAnsiTheme="minorEastAsia" w:eastAsiaTheme="minorEastAsia" w:cstheme="minorEastAsia"/>
          <w:b/>
          <w:sz w:val="26"/>
          <w:szCs w:val="26"/>
          <w:highlight w:val="none"/>
        </w:rPr>
        <w:t>中标服务费，由中标人支付。</w:t>
      </w:r>
    </w:p>
    <w:p w14:paraId="6375B804">
      <w:pPr>
        <w:tabs>
          <w:tab w:val="left" w:pos="312"/>
        </w:tabs>
        <w:adjustRightInd w:val="0"/>
        <w:spacing w:line="360" w:lineRule="auto"/>
        <w:ind w:firstLine="520" w:firstLineChars="2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Fonts w:hint="eastAsia" w:asciiTheme="minorEastAsia" w:hAnsiTheme="minorEastAsia" w:cstheme="minorEastAsia"/>
          <w:sz w:val="26"/>
          <w:szCs w:val="26"/>
          <w:highlight w:val="none"/>
        </w:rPr>
        <w:t>3、</w:t>
      </w: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投标保证金必须以</w:t>
      </w:r>
      <w:r>
        <w:rPr>
          <w:rFonts w:hint="eastAsia" w:asciiTheme="minorEastAsia" w:hAnsiTheme="minorEastAsia" w:cstheme="minorEastAsia"/>
          <w:b/>
          <w:sz w:val="26"/>
          <w:szCs w:val="26"/>
          <w:highlight w:val="none"/>
        </w:rPr>
        <w:t>现金形式，单独密封与投标文件同时递交（备注采购编号+项目名称）</w:t>
      </w:r>
      <w:r>
        <w:rPr>
          <w:rFonts w:hint="eastAsia" w:asciiTheme="minorEastAsia" w:hAnsiTheme="minorEastAsia" w:cstheme="minorEastAsia"/>
          <w:color w:val="333333"/>
          <w:sz w:val="26"/>
          <w:szCs w:val="26"/>
          <w:highlight w:val="none"/>
        </w:rPr>
        <w:t>，</w:t>
      </w: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否则将视为放弃投标。</w:t>
      </w:r>
    </w:p>
    <w:p w14:paraId="49DCEF88">
      <w:pPr>
        <w:tabs>
          <w:tab w:val="left" w:pos="312"/>
        </w:tabs>
        <w:adjustRightInd w:val="0"/>
        <w:spacing w:line="360" w:lineRule="auto"/>
        <w:ind w:firstLine="780" w:firstLineChars="3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开户名：南京理工大学泰州科技学院</w:t>
      </w:r>
    </w:p>
    <w:p w14:paraId="6153B85A">
      <w:pPr>
        <w:tabs>
          <w:tab w:val="left" w:pos="312"/>
        </w:tabs>
        <w:adjustRightInd w:val="0"/>
        <w:spacing w:line="360" w:lineRule="auto"/>
        <w:ind w:firstLine="780" w:firstLineChars="3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开户行：交通银行泰州市新区支行</w:t>
      </w:r>
    </w:p>
    <w:p w14:paraId="4E0C26CB">
      <w:pPr>
        <w:tabs>
          <w:tab w:val="left" w:pos="312"/>
        </w:tabs>
        <w:adjustRightInd w:val="0"/>
        <w:spacing w:line="360" w:lineRule="auto"/>
        <w:ind w:firstLine="780" w:firstLineChars="300"/>
        <w:rPr>
          <w:rStyle w:val="12"/>
          <w:rFonts w:asciiTheme="minorEastAsia" w:hAnsiTheme="minorEastAsia" w:cstheme="minorEastAsia"/>
          <w:b w:val="0"/>
          <w:kern w:val="0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cstheme="minorEastAsia"/>
          <w:b w:val="0"/>
          <w:kern w:val="0"/>
          <w:sz w:val="26"/>
          <w:szCs w:val="26"/>
          <w:highlight w:val="none"/>
        </w:rPr>
        <w:t>帐 号：384060400018170013220</w:t>
      </w:r>
    </w:p>
    <w:p w14:paraId="0BE6F846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七、其他要求</w:t>
      </w:r>
    </w:p>
    <w:p w14:paraId="2F6CB233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bookmarkStart w:id="6" w:name="OLE_LINK3"/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1、投标报价应为包干价（包含税金、安装费、运费、人工服务等）；</w:t>
      </w:r>
    </w:p>
    <w:p w14:paraId="26FCE00D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2、付款方式：服务至活动结束后，支付全部费用。验收达不到招标文件、合同要求的，我校将终止合同，退回乙方所有产品 ，由此带来的损失，由乙方承担</w:t>
      </w:r>
      <w:bookmarkStart w:id="7" w:name="OLE_LINK9"/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。</w:t>
      </w:r>
      <w:bookmarkEnd w:id="7"/>
    </w:p>
    <w:p w14:paraId="25B78D5D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color w:val="FF0000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3、现场踏勘时间：</w:t>
      </w:r>
      <w:r>
        <w:rPr>
          <w:rFonts w:hint="eastAsia" w:asciiTheme="minorEastAsia" w:hAnsiTheme="minorEastAsia" w:eastAsiaTheme="minorEastAsia" w:cstheme="minorEastAsia"/>
          <w:color w:val="FF0000"/>
          <w:sz w:val="26"/>
          <w:szCs w:val="26"/>
          <w:highlight w:val="none"/>
        </w:rPr>
        <w:t>无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。</w:t>
      </w:r>
    </w:p>
    <w:p w14:paraId="5A715222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4、报价截止时间：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6"/>
          <w:szCs w:val="26"/>
          <w:highlight w:val="none"/>
        </w:rPr>
        <w:t>2025年6月 5日下午14：30分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，超过报价截止时间视为自动放弃本次报价。</w:t>
      </w:r>
    </w:p>
    <w:p w14:paraId="41C0121F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5、报价形式：供应商须将报价文件整体密封在一个封装袋内，并在封口处加盖单位公章或密封章，一式叁份，一正二副，含单位营业执照复印件及相关资质证书等。</w:t>
      </w:r>
    </w:p>
    <w:p w14:paraId="33F42968">
      <w:pPr>
        <w:pStyle w:val="9"/>
        <w:spacing w:before="0" w:beforeAutospacing="0" w:after="0" w:afterAutospacing="0" w:line="360" w:lineRule="auto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6、投标报价表须加盖本单位有效印鉴、并标明单位名称。</w:t>
      </w:r>
    </w:p>
    <w:bookmarkEnd w:id="6"/>
    <w:p w14:paraId="679A7C04">
      <w:pPr>
        <w:pStyle w:val="9"/>
        <w:spacing w:before="0" w:beforeAutospacing="0" w:after="0" w:afterAutospacing="0" w:line="360" w:lineRule="auto"/>
        <w:ind w:firstLine="210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 报送地址：南京理工大学泰州科技学院招投标办公室（明德楼4105-1）。</w:t>
      </w:r>
    </w:p>
    <w:p w14:paraId="2E3D233F">
      <w:pPr>
        <w:pStyle w:val="9"/>
        <w:spacing w:before="0" w:beforeAutospacing="0" w:after="0" w:afterAutospacing="0" w:line="360" w:lineRule="auto"/>
        <w:ind w:firstLine="520" w:firstLineChars="200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 xml:space="preserve">7、招标联系人：毛老师  QQ：412494390  联系电话：0523-86150050 </w:t>
      </w:r>
    </w:p>
    <w:p w14:paraId="4B1B44E0">
      <w:pPr>
        <w:pStyle w:val="9"/>
        <w:spacing w:before="0" w:beforeAutospacing="0" w:after="0" w:afterAutospacing="0" w:line="360" w:lineRule="auto"/>
        <w:ind w:firstLine="210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 xml:space="preserve">  技术咨询：刘老师      联系电话: 15190605025</w:t>
      </w:r>
    </w:p>
    <w:p w14:paraId="6FE2A16C">
      <w:pPr>
        <w:pStyle w:val="9"/>
        <w:spacing w:before="0" w:beforeAutospacing="0" w:after="0" w:afterAutospacing="0" w:line="383" w:lineRule="atLeast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                                                           南京理工大学泰州科技学院</w:t>
      </w:r>
    </w:p>
    <w:p w14:paraId="06EDECA5">
      <w:pPr>
        <w:pStyle w:val="9"/>
        <w:spacing w:before="0" w:beforeAutospacing="0" w:after="0" w:afterAutospacing="0" w:line="383" w:lineRule="atLeast"/>
        <w:ind w:firstLine="525"/>
        <w:rPr>
          <w:rFonts w:asciiTheme="minorEastAsia" w:hAnsiTheme="minorEastAsia" w:eastAsiaTheme="minorEastAsia" w:cstheme="minorEastAsia"/>
          <w:sz w:val="26"/>
          <w:szCs w:val="2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                    2025年5月</w:t>
      </w: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  <w:lang w:val="en-US" w:eastAsia="zh-CN"/>
        </w:rPr>
        <w:t>30</w:t>
      </w:r>
      <w:bookmarkStart w:id="56" w:name="_GoBack"/>
      <w:bookmarkEnd w:id="56"/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t>日</w:t>
      </w:r>
    </w:p>
    <w:p w14:paraId="1F8129DB">
      <w:pPr>
        <w:pStyle w:val="21"/>
        <w:spacing w:line="520" w:lineRule="exact"/>
        <w:ind w:firstLine="0"/>
        <w:rPr>
          <w:rFonts w:eastAsia="黑体"/>
          <w:b/>
          <w:bCs/>
          <w:sz w:val="8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  <w:highlight w:val="none"/>
        </w:rPr>
        <w:br w:type="page"/>
      </w:r>
      <w:r>
        <w:rPr>
          <w:rFonts w:hint="eastAsia" w:eastAsia="黑体"/>
          <w:b/>
          <w:bCs/>
          <w:sz w:val="84"/>
          <w:highlight w:val="none"/>
        </w:rPr>
        <w:t xml:space="preserve">                                                               </w:t>
      </w:r>
    </w:p>
    <w:p w14:paraId="01E63EF7">
      <w:pPr>
        <w:pStyle w:val="2"/>
        <w:spacing w:afterLines="50" w:line="520" w:lineRule="exact"/>
        <w:rPr>
          <w:rFonts w:hint="eastAsia" w:ascii="黑体" w:eastAsia="黑体"/>
          <w:bCs/>
          <w:sz w:val="18"/>
          <w:szCs w:val="18"/>
          <w:highlight w:val="none"/>
        </w:rPr>
      </w:pPr>
      <w:bookmarkStart w:id="8" w:name="_Hlt16619369"/>
      <w:bookmarkEnd w:id="8"/>
      <w:bookmarkStart w:id="9" w:name="_Toc300559716"/>
      <w:bookmarkStart w:id="10" w:name="_Toc479757211"/>
      <w:bookmarkStart w:id="11" w:name="_Toc26554093"/>
      <w:bookmarkStart w:id="12" w:name="_Toc120614281"/>
      <w:bookmarkStart w:id="13" w:name="_Toc49090575"/>
      <w:bookmarkStart w:id="14" w:name="_Toc462564139"/>
      <w:r>
        <w:rPr>
          <w:rFonts w:hint="eastAsia" w:ascii="黑体" w:eastAsia="黑体"/>
          <w:bCs/>
          <w:sz w:val="36"/>
          <w:szCs w:val="36"/>
          <w:highlight w:val="none"/>
        </w:rPr>
        <w:t>需求一览表</w:t>
      </w:r>
      <w:r>
        <w:rPr>
          <w:rFonts w:hint="eastAsia" w:ascii="黑体" w:eastAsia="黑体"/>
          <w:bCs/>
          <w:sz w:val="18"/>
          <w:szCs w:val="18"/>
          <w:highlight w:val="none"/>
        </w:rPr>
        <w:t>2025.030</w:t>
      </w:r>
    </w:p>
    <w:p w14:paraId="11B6E1B2">
      <w:pPr>
        <w:rPr>
          <w:highlight w:val="none"/>
        </w:rPr>
      </w:pPr>
    </w:p>
    <w:p w14:paraId="33CA1EF7">
      <w:pPr>
        <w:snapToGrid w:val="0"/>
        <w:spacing w:beforeLines="50" w:line="360" w:lineRule="auto"/>
        <w:ind w:firstLine="48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按照2025年学校工作安排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，现针对新生报到设施与校园氛围营造、新生档案袋定制、新生入学教育设施保障、军训歌咏比赛及总结表彰大会、毕业教育活动等项目进行合并采购</w:t>
      </w:r>
    </w:p>
    <w:p w14:paraId="45EACC02">
      <w:pPr>
        <w:pStyle w:val="22"/>
        <w:numPr>
          <w:ilvl w:val="0"/>
          <w:numId w:val="1"/>
        </w:numPr>
        <w:spacing w:line="520" w:lineRule="exact"/>
        <w:ind w:firstLineChars="0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报价需求一览表</w:t>
      </w:r>
    </w:p>
    <w:tbl>
      <w:tblPr>
        <w:tblStyle w:val="10"/>
        <w:tblW w:w="9856" w:type="dxa"/>
        <w:tblInd w:w="-6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6"/>
        <w:gridCol w:w="560"/>
        <w:gridCol w:w="1540"/>
        <w:gridCol w:w="2884"/>
        <w:gridCol w:w="825"/>
        <w:gridCol w:w="1022"/>
        <w:gridCol w:w="994"/>
        <w:gridCol w:w="1009"/>
      </w:tblGrid>
      <w:tr w14:paraId="6B04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DB24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4E35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物资名称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72D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9C2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2C1C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单价(元)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02A7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小计(元)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9ADD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sz w:val="22"/>
                <w:highlight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 w14:paraId="7A7E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EF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bookmarkStart w:id="15" w:name="OLE_LINK1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（一）军训歌咏比赛、总结表彰大会</w:t>
            </w:r>
            <w:bookmarkEnd w:id="15"/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0A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舞台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52F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主舞台（含地毯、左右踏坡、非标准结构部分）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446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18m×8m，0.6m高度+0.8m垫高区域（第一层 18×8×0.6m、第二层 18×4×0.8m）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0865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F5C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A0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E01D">
            <w:pPr>
              <w:widowControl/>
              <w:ind w:left="-63" w:leftChars="-30" w:right="-63" w:rightChars="-3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投标时，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要求供应商提供</w:t>
            </w:r>
            <w:bookmarkStart w:id="16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本次项目</w:t>
            </w:r>
            <w:bookmarkEnd w:id="1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背景设计方案与舞台效果图。</w:t>
            </w:r>
          </w:p>
        </w:tc>
      </w:tr>
      <w:tr w14:paraId="3DAD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F266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77E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4B45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5E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285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29A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721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1B76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0438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0EAD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C4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E89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合唱台阶（含地毯）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3F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15m×0.8m×0.5m，三层，木工板定制钢架结构（包括搭建）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BD2E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67A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E22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153D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27B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31F7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415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1F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主背景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F9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桁架+黑布背景18m×5m（歌咏比赛、总结表彰大会2次主背景）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6675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2套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089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B8BD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72F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4C9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293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15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EE38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940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85E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529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A7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F04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E85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20BB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BB7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18C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侧背景（左、右）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BA7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桁架+黑布背景6.6m×4m×2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4DC6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7D4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F75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018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7555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7834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D3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1416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3BB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9B9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FA3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FF4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86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756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E645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A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音响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38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线阵列音响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245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SE-F3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975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FF5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2C4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840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7BF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AA08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A9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8D2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返听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C94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单十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6247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D98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0FE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766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4C64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B042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A6F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DCF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音响控制系统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149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含14只话筒+话筒支架（2次控制台及人员技术播控）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21C9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7E3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EA8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992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33D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7197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4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灯光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D60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龙门架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5FA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与舞台配套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E38F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481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C518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B3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883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CC0F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50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CDC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灯光控制系统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A9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TT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371E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303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ED4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764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139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9C45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461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044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摇头灯（光束）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19BF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F30F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24套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79F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44AE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71A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086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C234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F4D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841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面光灯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79B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5F4C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48套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735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0AF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AB76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0BC7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D896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B2F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610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帕灯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98F3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466A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48套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BA7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254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E52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359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EB2A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9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现场布置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77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方凳（学生坐）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3C6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50FE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2750张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966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21F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71B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78A5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CEB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F7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A005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C773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4DF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721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22D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AEC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E4A1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28AE">
            <w:pPr>
              <w:jc w:val="left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66D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73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舞台桌椅租赁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F30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桌长1.8米，带桌布（2次，椅子配套，按学校要求摆放到位）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A9CA">
            <w:pPr>
              <w:widowControl/>
              <w:ind w:left="-63" w:leftChars="-30" w:right="-63" w:rightChars="-3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桌16张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3张椅子/桌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251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A2B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9A1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373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E8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bookmarkStart w:id="17" w:name="OLE_LINK1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（二）新生入学教育户外设施租赁（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使用约3天）</w:t>
            </w:r>
            <w:bookmarkEnd w:id="17"/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C32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户外大屏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288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16m×5m，户外高亮 P3 显示屏，雷亚架背景支撑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FA70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EB5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C358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7E60">
            <w:pPr>
              <w:widowControl/>
              <w:ind w:left="-63" w:leftChars="-30" w:right="-63" w:rightChars="-3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投标时，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要求供应商提供本次项目相关设施的品牌、参数以及大屏白天的显示效果图片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视频。</w:t>
            </w:r>
          </w:p>
        </w:tc>
      </w:tr>
      <w:tr w14:paraId="077D6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06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3B8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音响设施（线阵列 + 返听 + 话筒）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2D5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包含：线阵列音响、返听、音响控制系统、2～3只话筒（含话筒支架），技术人员操作控制。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C291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674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6CC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A334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980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5F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B96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舞台桌椅（含桌布）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DC9F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1BC0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AB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FCE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6F81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1E7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F09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097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笔记本电脑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92FE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F007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17A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AC2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4BD8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DB5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387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1A7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照明灯光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A56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F6B4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85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CB6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1687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F9A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9A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4C9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坐凳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DB3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72AB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2700张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D7F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270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734A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B14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bookmarkStart w:id="18" w:name="OLE_LINK1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（三）新生入学报到设施及校园氛围营造</w:t>
            </w:r>
            <w:bookmarkEnd w:id="18"/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6207">
            <w:pPr>
              <w:widowControl/>
              <w:ind w:left="-107" w:leftChars="-51" w:right="-92" w:rightChars="-44" w:firstLine="10" w:firstLineChars="5"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南大门格栅背景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3FC2">
            <w:pPr>
              <w:widowControl/>
              <w:ind w:left="-65" w:leftChars="-31"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11米×4.5米黑布，脚手架支撑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FDAD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9DD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80F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A8DF">
            <w:pPr>
              <w:widowControl/>
              <w:ind w:left="-63" w:leftChars="-30" w:right="-63" w:rightChars="-3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投标时，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投标时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提供本次项目设计方案与布置效果图。</w:t>
            </w:r>
          </w:p>
        </w:tc>
      </w:tr>
      <w:tr w14:paraId="5C267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A1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A795">
            <w:pPr>
              <w:widowControl/>
              <w:ind w:left="-107" w:leftChars="-51" w:right="-92" w:rightChars="-44" w:firstLine="10" w:firstLineChars="5"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南大门造型桁架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621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10米×3米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B78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826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ACC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96AD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2E7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12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E9E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旗子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970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旗帜布，3.5米×1.2米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1733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D61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748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5D4F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07D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ADB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2AB9">
            <w:pPr>
              <w:widowControl/>
              <w:ind w:left="-107" w:leftChars="-51" w:right="-65" w:rightChars="-31"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租注水道旗旗杆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E1B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底座+杆，5米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3EDF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306D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F23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DB78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440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FC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EF9B">
            <w:pPr>
              <w:widowControl/>
              <w:ind w:left="-65" w:leftChars="-31" w:right="-92" w:rightChars="-44"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校园导视图桁架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44D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6米×3米，国旗广场南侧、一号教学楼架空层、二号教学楼架空层各布置一套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106A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96A6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DE6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06A3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2E80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D63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91B8">
            <w:pPr>
              <w:widowControl/>
              <w:ind w:left="-65" w:leftChars="-31" w:right="-92" w:rightChars="-44"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十字路口龙门架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D7A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桁架+喷绘布+上方雕刻造型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F1BF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C09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72E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7049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536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360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612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签名桁架+造型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A58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签名桁架：10米×3米，造型结合场地，布置于鼎新广场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3B98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62A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463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16C7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0540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10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E79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手持拍照牌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C4F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KT板雕刻 0.8×0.6米范围内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0A88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15个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62E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6D0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273C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E5D3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B8B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3E4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异形地贴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2BE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斜纹膜地贴0.8米×0.8米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7C96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10个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B68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A87D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0CEA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2F5C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50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8D7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横幅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448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普通横幅 8米×0.7米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98C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6条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603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702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8DFF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ED37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F01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A1B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指路牌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75DB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E904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5个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0D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F5D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FDE3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85F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E5F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83A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二级学院标牌(含财务)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03D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KT板 1.8米×0.8米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CB8D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9个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F4B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AFC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890F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82F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C3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72F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专业挂牌(含绿色通道)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13C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KT板 0.8米×0.4米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6672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26个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4A1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9076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D1DB">
            <w:pPr>
              <w:ind w:left="-63" w:leftChars="-30" w:right="-63" w:rightChars="-3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1F1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6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bookmarkStart w:id="19" w:name="OLE_LINK1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（四）新生档案袋采购</w:t>
            </w:r>
            <w:bookmarkEnd w:id="19"/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AA3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新生档案袋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03F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适用于标准A4文件，长宽340mm×240mm，侧宽30mm，盖子50mm。材质为200克牛皮纸，内容定制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7A40">
            <w:pPr>
              <w:widowControl/>
              <w:ind w:left="-122" w:leftChars="-58" w:right="-107" w:rightChars="-51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约5300个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344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A28A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27E5">
            <w:pPr>
              <w:widowControl/>
              <w:ind w:right="-92" w:rightChars="-44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投标时，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要求供应商按参数要求提供本次项目样品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AF99F4E">
            <w:pPr>
              <w:widowControl/>
              <w:ind w:left="-63" w:leftChars="-30" w:right="-92" w:rightChars="-44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印制前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提供小样1～3份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</w:tr>
      <w:tr w14:paraId="4A671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4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（五）毕业活动采购</w:t>
            </w: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F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校园</w:t>
            </w:r>
          </w:p>
          <w:p w14:paraId="61426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氛围</w:t>
            </w:r>
          </w:p>
          <w:p w14:paraId="693CC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营造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E77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毕业季大背景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EF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桁架+黑布背景</w:t>
            </w:r>
          </w:p>
          <w:p w14:paraId="038BF6E6">
            <w:pPr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4m×10m（南大门，提供设计稿）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E63E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C4B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AEC6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20D6">
            <w:pPr>
              <w:widowControl/>
              <w:ind w:left="-63" w:leftChars="-30" w:right="-63" w:rightChars="-3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投标时，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要求供应商提供本次项目设计方案与布置效果图。</w:t>
            </w:r>
          </w:p>
          <w:p w14:paraId="71F41402">
            <w:pPr>
              <w:widowControl/>
              <w:ind w:left="-63" w:leftChars="-30" w:right="-63" w:rightChars="-3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08D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2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D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E44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毕业照展示墙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5EA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桁架+黑布背景18m×4m（毕业典礼现场周边，提供设计图稿）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EF8A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8F9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3992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6CE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12FD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0FA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57872">
            <w:pPr>
              <w:rPr>
                <w:rFonts w:ascii="等线" w:hAnsi="等线" w:eastAsia="等线" w:cs="等线"/>
                <w:color w:val="000000"/>
                <w:sz w:val="22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C8A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条幅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B80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0.9m×14m（校园各路口，提供布料）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8924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6条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721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060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9A18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8249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8BD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EFEC7">
            <w:pPr>
              <w:rPr>
                <w:rFonts w:ascii="等线" w:hAnsi="等线" w:eastAsia="等线" w:cs="等线"/>
                <w:color w:val="000000"/>
                <w:sz w:val="22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50D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灯杆道旗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BC3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0.7m×1.2m×2（提供设计样品）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75FB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30套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10A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4BF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17C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CAA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6DC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B22FC">
            <w:pPr>
              <w:rPr>
                <w:rFonts w:ascii="等线" w:hAnsi="等线" w:eastAsia="等线" w:cs="等线"/>
                <w:color w:val="000000"/>
                <w:sz w:val="22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9DF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拍照小景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476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立体雕刻：“我❤南泰科”等（国旗广场、鼎新广场、明达礼堂等位置，提供设计图稿或样式图片）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35FC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532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9E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7F4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C99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52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E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bookmarkStart w:id="20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</w:t>
            </w:r>
          </w:p>
          <w:p w14:paraId="1FC3E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歌会</w:t>
            </w:r>
          </w:p>
          <w:p w14:paraId="13539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灯光</w:t>
            </w:r>
            <w:bookmarkEnd w:id="20"/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865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摇头灯（光束）</w:t>
            </w:r>
          </w:p>
        </w:tc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D795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分2场次落实，具体按学校要求实施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89A3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28套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53A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E2C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02D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8B06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0E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0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C41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面光灯</w:t>
            </w:r>
          </w:p>
        </w:tc>
        <w:tc>
          <w:tcPr>
            <w:tcW w:w="2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2AA6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2667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19D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DC34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4F7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F5A9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5B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C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9EF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帕灯（含灯架）</w:t>
            </w:r>
          </w:p>
        </w:tc>
        <w:tc>
          <w:tcPr>
            <w:tcW w:w="2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159E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1A71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16套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15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CA69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C02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DC8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C92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90D5E">
            <w:pPr>
              <w:rPr>
                <w:rFonts w:ascii="等线" w:hAnsi="等线" w:eastAsia="等线" w:cs="等线"/>
                <w:color w:val="000000"/>
                <w:sz w:val="22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A3F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追光灯</w:t>
            </w:r>
          </w:p>
        </w:tc>
        <w:tc>
          <w:tcPr>
            <w:tcW w:w="2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5B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2D0D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882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8D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2EFC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214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3E9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45879">
            <w:pPr>
              <w:rPr>
                <w:rFonts w:ascii="等线" w:hAnsi="等线" w:eastAsia="等线" w:cs="等线"/>
                <w:color w:val="000000"/>
                <w:sz w:val="22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7E47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灯光控制系统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TT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379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03AB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8AC0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465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B2BB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CEA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DE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4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</w:t>
            </w:r>
          </w:p>
          <w:p w14:paraId="690CF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歌会</w:t>
            </w:r>
          </w:p>
          <w:p w14:paraId="75F8F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音响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92A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双十五音响</w:t>
            </w:r>
          </w:p>
        </w:tc>
        <w:tc>
          <w:tcPr>
            <w:tcW w:w="2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9617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6CAB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003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1947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4B9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8D4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5F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F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2918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音响控制系统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含8只话筒、三脚架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20D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C5C0">
            <w:pPr>
              <w:widowControl/>
              <w:ind w:left="-63" w:leftChars="-30" w:right="-63" w:rightChars="-3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CFC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6A5F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22C1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92B2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76C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含税总价（元）</w:t>
            </w:r>
          </w:p>
        </w:tc>
        <w:tc>
          <w:tcPr>
            <w:tcW w:w="8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EC13">
            <w:pPr>
              <w:ind w:left="-63" w:leftChars="-30" w:right="-63" w:rightChars="-3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B354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F12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二次报价（元）</w:t>
            </w:r>
          </w:p>
        </w:tc>
        <w:tc>
          <w:tcPr>
            <w:tcW w:w="8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5478">
            <w:pPr>
              <w:ind w:left="-63" w:leftChars="-30" w:right="-63" w:rightChars="-30"/>
              <w:jc w:val="center"/>
              <w:rPr>
                <w:rFonts w:ascii="等线" w:hAnsi="等线" w:eastAsia="等线" w:cs="等线"/>
                <w:color w:val="000000"/>
                <w:sz w:val="22"/>
                <w:highlight w:val="none"/>
              </w:rPr>
            </w:pPr>
          </w:p>
        </w:tc>
      </w:tr>
    </w:tbl>
    <w:p w14:paraId="09DE6DBE">
      <w:pPr>
        <w:pStyle w:val="22"/>
        <w:spacing w:line="520" w:lineRule="exact"/>
        <w:ind w:firstLine="723" w:firstLineChars="300"/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注</w:t>
      </w:r>
      <w:r>
        <w:rPr>
          <w:rFonts w:hint="eastAsia"/>
          <w:b/>
          <w:bCs/>
          <w:sz w:val="24"/>
          <w:szCs w:val="24"/>
          <w:highlight w:val="none"/>
        </w:rPr>
        <w:t>：报</w:t>
      </w:r>
      <w:r>
        <w:rPr>
          <w:rFonts w:hint="eastAsia"/>
          <w:b/>
          <w:bCs/>
          <w:sz w:val="24"/>
          <w:szCs w:val="24"/>
          <w:highlight w:val="none"/>
        </w:rPr>
        <w:t>价为包干价，实际可能有微调，具体落实以学校通知为准。报价明细要求不明确的，请联系技术咨询刘老师确认后再行报价。因自身理解误差导致报价偏差的，由投标人自行承担。</w:t>
      </w:r>
    </w:p>
    <w:bookmarkEnd w:id="9"/>
    <w:p w14:paraId="42E6E865">
      <w:pPr>
        <w:pStyle w:val="3"/>
        <w:spacing w:beforeLines="50" w:afterLines="50" w:line="360" w:lineRule="auto"/>
        <w:rPr>
          <w:highlight w:val="none"/>
        </w:rPr>
      </w:pPr>
      <w:bookmarkStart w:id="21" w:name="_Toc514921057"/>
      <w:bookmarkStart w:id="22" w:name="_Toc514920962"/>
      <w:bookmarkStart w:id="23" w:name="_Toc501011942"/>
      <w:bookmarkStart w:id="24" w:name="_Toc421698233"/>
      <w:bookmarkStart w:id="25" w:name="_Toc511036954"/>
      <w:r>
        <w:rPr>
          <w:rFonts w:hint="eastAsia"/>
          <w:highlight w:val="none"/>
        </w:rPr>
        <w:t>二、质保及售后服务</w:t>
      </w:r>
      <w:bookmarkEnd w:id="21"/>
      <w:bookmarkEnd w:id="22"/>
    </w:p>
    <w:p w14:paraId="40CEC402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（1）所有物资免费安装，配送、调试到位。</w:t>
      </w:r>
    </w:p>
    <w:p w14:paraId="30C19D14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（2）质保按国家规定执行，否则按废标处理</w:t>
      </w:r>
      <w:bookmarkStart w:id="26" w:name="OLE_LINK8"/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。</w:t>
      </w:r>
      <w:bookmarkEnd w:id="26"/>
    </w:p>
    <w:p w14:paraId="6E4D311B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（3）所有关于设计的项目后期需配合学校的需求随时调整。</w:t>
      </w:r>
    </w:p>
    <w:p w14:paraId="194FF10E">
      <w:pPr>
        <w:snapToGrid w:val="0"/>
        <w:spacing w:line="360" w:lineRule="auto"/>
        <w:ind w:firstLine="520" w:firstLineChars="200"/>
        <w:rPr>
          <w:rFonts w:hint="eastAsia"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（4）所有物资按学校要求送货至指定地点，如有质量问题负责退换，采购包含设计、排版、印制、搬运、税金等。</w:t>
      </w:r>
    </w:p>
    <w:p w14:paraId="35A2AE6B">
      <w:pPr>
        <w:pStyle w:val="22"/>
        <w:spacing w:line="520" w:lineRule="exact"/>
        <w:rPr>
          <w:rFonts w:hint="eastAsia"/>
          <w:b/>
          <w:bCs/>
          <w:sz w:val="24"/>
          <w:szCs w:val="24"/>
          <w:highlight w:val="none"/>
        </w:rPr>
      </w:pPr>
      <w:r>
        <w:rPr>
          <w:rStyle w:val="12"/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（5）所有物资安装、布置好后，按照学校要求保留至活动结束后再拆除。</w:t>
      </w:r>
    </w:p>
    <w:p w14:paraId="7A276E95">
      <w:pPr>
        <w:pStyle w:val="3"/>
        <w:spacing w:beforeLines="50" w:afterLines="50" w:line="360" w:lineRule="auto"/>
        <w:rPr>
          <w:highlight w:val="none"/>
        </w:rPr>
      </w:pPr>
      <w:bookmarkStart w:id="27" w:name="_Toc514921058"/>
      <w:bookmarkStart w:id="28" w:name="_Toc514920963"/>
      <w:r>
        <w:rPr>
          <w:rFonts w:hint="eastAsia"/>
          <w:highlight w:val="none"/>
        </w:rPr>
        <w:t>三、时间要求</w:t>
      </w:r>
      <w:bookmarkEnd w:id="27"/>
      <w:bookmarkEnd w:id="28"/>
    </w:p>
    <w:p w14:paraId="4F0CB4D7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bookmarkStart w:id="29" w:name="_Toc501011932"/>
      <w:bookmarkStart w:id="30" w:name="_Toc500927983"/>
      <w:bookmarkStart w:id="31" w:name="_Toc511036949"/>
      <w:bookmarkStart w:id="32" w:name="_Toc514920964"/>
      <w:bookmarkStart w:id="33" w:name="_Toc501002291"/>
      <w:bookmarkStart w:id="34" w:name="_Toc514921059"/>
      <w:bookmarkStart w:id="35" w:name="_Toc501002468"/>
      <w:bookmarkStart w:id="36" w:name="_Toc387270599"/>
      <w:bookmarkStart w:id="37" w:name="_Toc390097215"/>
      <w:bookmarkStart w:id="38" w:name="_Toc115581844"/>
      <w:bookmarkStart w:id="39" w:name="_Toc387270550"/>
      <w:bookmarkStart w:id="40" w:name="_Toc390099603"/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1、军训歌咏比赛、总结表彰大会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：9 月 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8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 日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前到位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。</w:t>
      </w:r>
    </w:p>
    <w:p w14:paraId="7F357497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2、新生入学教育户外设施租赁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9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 月 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8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日前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到位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。</w:t>
      </w:r>
    </w:p>
    <w:p w14:paraId="64C9F2C3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3、新生入学报到设施及校园氛围营造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：</w:t>
      </w:r>
      <w:bookmarkStart w:id="41" w:name="OLE_LINK15"/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9 月 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8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 日前</w:t>
      </w:r>
      <w:bookmarkEnd w:id="41"/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到位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。</w:t>
      </w:r>
    </w:p>
    <w:p w14:paraId="1911B195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4、新生档案袋采购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：9 月 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8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 xml:space="preserve"> 日前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到位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。</w:t>
      </w:r>
    </w:p>
    <w:p w14:paraId="1EE1B88F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5、毕业活动采购：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6 月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10</w:t>
      </w:r>
      <w:r>
        <w:rPr>
          <w:rFonts w:ascii="宋体" w:hAnsi="宋体" w:eastAsia="宋体" w:cs="宋体"/>
          <w:kern w:val="0"/>
          <w:sz w:val="26"/>
          <w:szCs w:val="26"/>
          <w:highlight w:val="none"/>
        </w:rPr>
        <w:t>日前</w:t>
      </w: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到位。</w:t>
      </w:r>
    </w:p>
    <w:p w14:paraId="5535D23F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备注：实际可能有微调，具体活动时间以学校通知要求为准。</w:t>
      </w:r>
    </w:p>
    <w:p w14:paraId="755C38E4">
      <w:pPr>
        <w:pStyle w:val="3"/>
        <w:spacing w:beforeLines="50" w:afterLines="50" w:line="360" w:lineRule="auto"/>
        <w:rPr>
          <w:highlight w:val="none"/>
        </w:rPr>
      </w:pPr>
      <w:r>
        <w:rPr>
          <w:rFonts w:hint="eastAsia"/>
          <w:highlight w:val="none"/>
        </w:rPr>
        <w:t>四、项目实施、调试及验收</w:t>
      </w:r>
      <w:bookmarkEnd w:id="29"/>
      <w:bookmarkEnd w:id="30"/>
      <w:bookmarkEnd w:id="31"/>
      <w:bookmarkEnd w:id="32"/>
      <w:bookmarkEnd w:id="33"/>
      <w:bookmarkEnd w:id="34"/>
      <w:bookmarkEnd w:id="35"/>
    </w:p>
    <w:bookmarkEnd w:id="36"/>
    <w:bookmarkEnd w:id="37"/>
    <w:bookmarkEnd w:id="38"/>
    <w:bookmarkEnd w:id="39"/>
    <w:bookmarkEnd w:id="40"/>
    <w:p w14:paraId="7688EC14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（1）供应商就本项目中标产品质量向采购人负责。供应商按照标书要求进行，并作为验收依据。系统技术指标应满足国家的相关要求。</w:t>
      </w:r>
    </w:p>
    <w:p w14:paraId="1297993C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（2）供应商从签订合同之日起，在合同的承诺时间内完成所有物资的供货、安装调试。处理货物质量和数量短缺等问题，并对服务质量全面负责。</w:t>
      </w:r>
    </w:p>
    <w:p w14:paraId="2A236CA0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（3）实际可能有微调，若无重大变更，中标合同价即为本项目的总包费用，采购人不再单另任何费用。</w:t>
      </w:r>
    </w:p>
    <w:p w14:paraId="7C9A4F87">
      <w:pPr>
        <w:pStyle w:val="3"/>
        <w:spacing w:beforeLines="50" w:afterLines="50" w:line="360" w:lineRule="auto"/>
        <w:rPr>
          <w:highlight w:val="none"/>
        </w:rPr>
      </w:pPr>
      <w:bookmarkStart w:id="42" w:name="_Toc500927990"/>
      <w:bookmarkStart w:id="43" w:name="_Toc387270606"/>
      <w:bookmarkStart w:id="44" w:name="_Toc421698232"/>
      <w:bookmarkStart w:id="45" w:name="_Toc419471062"/>
      <w:bookmarkStart w:id="46" w:name="_Toc514920968"/>
      <w:bookmarkStart w:id="47" w:name="_Toc390099610"/>
      <w:bookmarkStart w:id="48" w:name="_Toc501011939"/>
      <w:bookmarkStart w:id="49" w:name="_Toc511036953"/>
      <w:bookmarkStart w:id="50" w:name="_Toc390097222"/>
      <w:bookmarkStart w:id="51" w:name="_Toc514921063"/>
      <w:bookmarkStart w:id="52" w:name="_Toc501002475"/>
      <w:bookmarkStart w:id="53" w:name="_Toc387270557"/>
      <w:bookmarkStart w:id="54" w:name="_Toc115581845"/>
      <w:bookmarkStart w:id="55" w:name="_Toc501002298"/>
      <w:r>
        <w:rPr>
          <w:rFonts w:hint="eastAsia"/>
          <w:highlight w:val="none"/>
        </w:rPr>
        <w:t>五、售后服务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A15BAA9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（1）服务期内，供应商应对物资出现故障应及时修复或更换，由此所发生的一切费用由供应商负责。</w:t>
      </w:r>
    </w:p>
    <w:p w14:paraId="472A60AA">
      <w:pPr>
        <w:snapToGrid w:val="0"/>
        <w:spacing w:line="360" w:lineRule="auto"/>
        <w:ind w:firstLine="520" w:firstLineChars="200"/>
        <w:rPr>
          <w:rFonts w:ascii="宋体" w:hAnsi="宋体" w:eastAsia="宋体" w:cs="宋体"/>
          <w:kern w:val="0"/>
          <w:sz w:val="26"/>
          <w:szCs w:val="26"/>
          <w:highlight w:val="none"/>
        </w:rPr>
      </w:pPr>
      <w:r>
        <w:rPr>
          <w:rFonts w:hint="eastAsia" w:ascii="宋体" w:hAnsi="宋体" w:eastAsia="宋体" w:cs="宋体"/>
          <w:kern w:val="0"/>
          <w:sz w:val="26"/>
          <w:szCs w:val="26"/>
          <w:highlight w:val="none"/>
        </w:rPr>
        <w:t>（2）供应商应提供现场技术支持，接到故障现场响应，如现场不能解决，须0.5小时内派专业人员维修到位。</w:t>
      </w:r>
      <w:bookmarkEnd w:id="10"/>
      <w:bookmarkEnd w:id="11"/>
      <w:bookmarkEnd w:id="12"/>
      <w:bookmarkEnd w:id="13"/>
      <w:bookmarkEnd w:id="14"/>
      <w:bookmarkEnd w:id="23"/>
      <w:bookmarkEnd w:id="24"/>
      <w:bookmarkEnd w:id="25"/>
    </w:p>
    <w:sectPr>
      <w:footerReference r:id="rId3" w:type="default"/>
      <w:pgSz w:w="11906" w:h="16838"/>
      <w:pgMar w:top="1327" w:right="1558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B9902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EA8A4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A8A4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D0476"/>
    <w:multiLevelType w:val="multilevel"/>
    <w:tmpl w:val="640D047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89"/>
    <w:rsid w:val="000116C8"/>
    <w:rsid w:val="00015B15"/>
    <w:rsid w:val="00017559"/>
    <w:rsid w:val="000208A7"/>
    <w:rsid w:val="00021CF2"/>
    <w:rsid w:val="000322AD"/>
    <w:rsid w:val="00057863"/>
    <w:rsid w:val="0006222A"/>
    <w:rsid w:val="00082097"/>
    <w:rsid w:val="00095E69"/>
    <w:rsid w:val="000A069D"/>
    <w:rsid w:val="000C64A9"/>
    <w:rsid w:val="000D5469"/>
    <w:rsid w:val="000F11CD"/>
    <w:rsid w:val="0011594C"/>
    <w:rsid w:val="00133C33"/>
    <w:rsid w:val="00137CD2"/>
    <w:rsid w:val="00153C76"/>
    <w:rsid w:val="001652F1"/>
    <w:rsid w:val="0017453B"/>
    <w:rsid w:val="00182038"/>
    <w:rsid w:val="001A0210"/>
    <w:rsid w:val="001C58D9"/>
    <w:rsid w:val="001E0AC1"/>
    <w:rsid w:val="001E48E3"/>
    <w:rsid w:val="00214D0F"/>
    <w:rsid w:val="00217020"/>
    <w:rsid w:val="002244A7"/>
    <w:rsid w:val="00230288"/>
    <w:rsid w:val="00230D8F"/>
    <w:rsid w:val="002365A1"/>
    <w:rsid w:val="00240739"/>
    <w:rsid w:val="00255F64"/>
    <w:rsid w:val="002570E5"/>
    <w:rsid w:val="002655A7"/>
    <w:rsid w:val="002660F5"/>
    <w:rsid w:val="0027276D"/>
    <w:rsid w:val="00273989"/>
    <w:rsid w:val="002757C6"/>
    <w:rsid w:val="00276F8D"/>
    <w:rsid w:val="00276FCD"/>
    <w:rsid w:val="00290BCA"/>
    <w:rsid w:val="002A2458"/>
    <w:rsid w:val="002B2B0A"/>
    <w:rsid w:val="002C6396"/>
    <w:rsid w:val="002F225A"/>
    <w:rsid w:val="002F60D5"/>
    <w:rsid w:val="00313689"/>
    <w:rsid w:val="00324127"/>
    <w:rsid w:val="00332C8D"/>
    <w:rsid w:val="00353F9A"/>
    <w:rsid w:val="003629D4"/>
    <w:rsid w:val="003645F9"/>
    <w:rsid w:val="003673F3"/>
    <w:rsid w:val="003D11D5"/>
    <w:rsid w:val="003D4CB3"/>
    <w:rsid w:val="003D63C1"/>
    <w:rsid w:val="003D7780"/>
    <w:rsid w:val="003E29AA"/>
    <w:rsid w:val="003E6D89"/>
    <w:rsid w:val="003F0603"/>
    <w:rsid w:val="00402E33"/>
    <w:rsid w:val="00404EC2"/>
    <w:rsid w:val="00406587"/>
    <w:rsid w:val="00423957"/>
    <w:rsid w:val="00444E5D"/>
    <w:rsid w:val="00467C0B"/>
    <w:rsid w:val="0047374B"/>
    <w:rsid w:val="00480EAB"/>
    <w:rsid w:val="00482748"/>
    <w:rsid w:val="0049197C"/>
    <w:rsid w:val="00492D36"/>
    <w:rsid w:val="00494A29"/>
    <w:rsid w:val="004B1E2C"/>
    <w:rsid w:val="004B58F8"/>
    <w:rsid w:val="004F6A02"/>
    <w:rsid w:val="0050015E"/>
    <w:rsid w:val="00506531"/>
    <w:rsid w:val="00511F55"/>
    <w:rsid w:val="00512613"/>
    <w:rsid w:val="00512849"/>
    <w:rsid w:val="00527D9A"/>
    <w:rsid w:val="0053333C"/>
    <w:rsid w:val="0053481B"/>
    <w:rsid w:val="005353E1"/>
    <w:rsid w:val="00537D5C"/>
    <w:rsid w:val="00550955"/>
    <w:rsid w:val="00550D15"/>
    <w:rsid w:val="005533E9"/>
    <w:rsid w:val="005846DA"/>
    <w:rsid w:val="005A3342"/>
    <w:rsid w:val="005B7D43"/>
    <w:rsid w:val="005E1FA2"/>
    <w:rsid w:val="005E7736"/>
    <w:rsid w:val="0060037B"/>
    <w:rsid w:val="00606B80"/>
    <w:rsid w:val="006156B4"/>
    <w:rsid w:val="00624069"/>
    <w:rsid w:val="00626B6D"/>
    <w:rsid w:val="006433EA"/>
    <w:rsid w:val="00654F7F"/>
    <w:rsid w:val="006778F2"/>
    <w:rsid w:val="0068413B"/>
    <w:rsid w:val="0068648C"/>
    <w:rsid w:val="00686C05"/>
    <w:rsid w:val="006873BD"/>
    <w:rsid w:val="006D3F01"/>
    <w:rsid w:val="006F0F6E"/>
    <w:rsid w:val="006F546D"/>
    <w:rsid w:val="00727BEB"/>
    <w:rsid w:val="00733AA4"/>
    <w:rsid w:val="007371C7"/>
    <w:rsid w:val="00751580"/>
    <w:rsid w:val="00780407"/>
    <w:rsid w:val="007B0D89"/>
    <w:rsid w:val="007B0FF0"/>
    <w:rsid w:val="007B40E6"/>
    <w:rsid w:val="007C3B23"/>
    <w:rsid w:val="007F2203"/>
    <w:rsid w:val="007F3A31"/>
    <w:rsid w:val="008002D0"/>
    <w:rsid w:val="0081213A"/>
    <w:rsid w:val="0081624D"/>
    <w:rsid w:val="008268B6"/>
    <w:rsid w:val="00837CEC"/>
    <w:rsid w:val="00851FA1"/>
    <w:rsid w:val="00855695"/>
    <w:rsid w:val="00875C75"/>
    <w:rsid w:val="008803F9"/>
    <w:rsid w:val="0088578F"/>
    <w:rsid w:val="0088776A"/>
    <w:rsid w:val="008D5492"/>
    <w:rsid w:val="008D5F57"/>
    <w:rsid w:val="009004EE"/>
    <w:rsid w:val="0091088A"/>
    <w:rsid w:val="0092512B"/>
    <w:rsid w:val="00925986"/>
    <w:rsid w:val="009361D1"/>
    <w:rsid w:val="00937E4C"/>
    <w:rsid w:val="00940DBF"/>
    <w:rsid w:val="009507CD"/>
    <w:rsid w:val="009562F0"/>
    <w:rsid w:val="00980061"/>
    <w:rsid w:val="0098712F"/>
    <w:rsid w:val="00994C1C"/>
    <w:rsid w:val="009D04EF"/>
    <w:rsid w:val="00A0331C"/>
    <w:rsid w:val="00A04A5C"/>
    <w:rsid w:val="00A06280"/>
    <w:rsid w:val="00A134C8"/>
    <w:rsid w:val="00A14BB3"/>
    <w:rsid w:val="00A2234F"/>
    <w:rsid w:val="00A27DD3"/>
    <w:rsid w:val="00A35F4B"/>
    <w:rsid w:val="00A5569F"/>
    <w:rsid w:val="00A61172"/>
    <w:rsid w:val="00A76124"/>
    <w:rsid w:val="00A95FBC"/>
    <w:rsid w:val="00A96F29"/>
    <w:rsid w:val="00AA76FC"/>
    <w:rsid w:val="00AB1246"/>
    <w:rsid w:val="00AB3846"/>
    <w:rsid w:val="00AE2F76"/>
    <w:rsid w:val="00AF0E37"/>
    <w:rsid w:val="00AF10A1"/>
    <w:rsid w:val="00AF55AB"/>
    <w:rsid w:val="00B01864"/>
    <w:rsid w:val="00B16708"/>
    <w:rsid w:val="00B323ED"/>
    <w:rsid w:val="00B34219"/>
    <w:rsid w:val="00B406DA"/>
    <w:rsid w:val="00B42D8B"/>
    <w:rsid w:val="00B52E2E"/>
    <w:rsid w:val="00B53451"/>
    <w:rsid w:val="00B53D8E"/>
    <w:rsid w:val="00B548B4"/>
    <w:rsid w:val="00B57B23"/>
    <w:rsid w:val="00B7226D"/>
    <w:rsid w:val="00B7674B"/>
    <w:rsid w:val="00B800C6"/>
    <w:rsid w:val="00B80AF5"/>
    <w:rsid w:val="00B80C96"/>
    <w:rsid w:val="00B85FB9"/>
    <w:rsid w:val="00B91499"/>
    <w:rsid w:val="00B95AF3"/>
    <w:rsid w:val="00BB39F4"/>
    <w:rsid w:val="00BD6C3C"/>
    <w:rsid w:val="00C506C4"/>
    <w:rsid w:val="00C60845"/>
    <w:rsid w:val="00C6551B"/>
    <w:rsid w:val="00C66473"/>
    <w:rsid w:val="00C733EE"/>
    <w:rsid w:val="00C75242"/>
    <w:rsid w:val="00C86ED1"/>
    <w:rsid w:val="00CA2156"/>
    <w:rsid w:val="00CB7533"/>
    <w:rsid w:val="00CB78E1"/>
    <w:rsid w:val="00CD31C9"/>
    <w:rsid w:val="00CD7323"/>
    <w:rsid w:val="00CE6A4A"/>
    <w:rsid w:val="00CE7CCE"/>
    <w:rsid w:val="00CE7FA8"/>
    <w:rsid w:val="00CF7F96"/>
    <w:rsid w:val="00D44094"/>
    <w:rsid w:val="00D44113"/>
    <w:rsid w:val="00D63A82"/>
    <w:rsid w:val="00D70AAB"/>
    <w:rsid w:val="00D84453"/>
    <w:rsid w:val="00D9186E"/>
    <w:rsid w:val="00DB73E5"/>
    <w:rsid w:val="00DC08C6"/>
    <w:rsid w:val="00DC7220"/>
    <w:rsid w:val="00DD45EF"/>
    <w:rsid w:val="00DE3528"/>
    <w:rsid w:val="00E07C42"/>
    <w:rsid w:val="00E10870"/>
    <w:rsid w:val="00E15D1A"/>
    <w:rsid w:val="00E40649"/>
    <w:rsid w:val="00E57CA7"/>
    <w:rsid w:val="00E630C6"/>
    <w:rsid w:val="00E74400"/>
    <w:rsid w:val="00E82BB5"/>
    <w:rsid w:val="00EA4617"/>
    <w:rsid w:val="00EB00BC"/>
    <w:rsid w:val="00ED0202"/>
    <w:rsid w:val="00ED712A"/>
    <w:rsid w:val="00F139E0"/>
    <w:rsid w:val="00F2006D"/>
    <w:rsid w:val="00F25955"/>
    <w:rsid w:val="00F44C8F"/>
    <w:rsid w:val="00F80DBD"/>
    <w:rsid w:val="00F9703A"/>
    <w:rsid w:val="00FA2FFF"/>
    <w:rsid w:val="00FA607F"/>
    <w:rsid w:val="00FD0253"/>
    <w:rsid w:val="00FD1466"/>
    <w:rsid w:val="011A797B"/>
    <w:rsid w:val="01314845"/>
    <w:rsid w:val="0165496C"/>
    <w:rsid w:val="01C70627"/>
    <w:rsid w:val="02016178"/>
    <w:rsid w:val="02AD1CD2"/>
    <w:rsid w:val="03974B04"/>
    <w:rsid w:val="03A74FCF"/>
    <w:rsid w:val="03D52675"/>
    <w:rsid w:val="03E01CE9"/>
    <w:rsid w:val="03E32A53"/>
    <w:rsid w:val="04037B06"/>
    <w:rsid w:val="04104181"/>
    <w:rsid w:val="04812B3E"/>
    <w:rsid w:val="04BD41A1"/>
    <w:rsid w:val="05201775"/>
    <w:rsid w:val="0523369E"/>
    <w:rsid w:val="052C02AD"/>
    <w:rsid w:val="05355263"/>
    <w:rsid w:val="053775DB"/>
    <w:rsid w:val="053B6E8D"/>
    <w:rsid w:val="05EE40F6"/>
    <w:rsid w:val="060B1753"/>
    <w:rsid w:val="06101A1B"/>
    <w:rsid w:val="069706E9"/>
    <w:rsid w:val="06A225C2"/>
    <w:rsid w:val="06D90BBB"/>
    <w:rsid w:val="06F667B8"/>
    <w:rsid w:val="07506291"/>
    <w:rsid w:val="07B5366B"/>
    <w:rsid w:val="082707EC"/>
    <w:rsid w:val="08C62912"/>
    <w:rsid w:val="08E738CD"/>
    <w:rsid w:val="08F5425F"/>
    <w:rsid w:val="0989167A"/>
    <w:rsid w:val="098B164E"/>
    <w:rsid w:val="09C95D61"/>
    <w:rsid w:val="0A19004E"/>
    <w:rsid w:val="0A543D59"/>
    <w:rsid w:val="0A605910"/>
    <w:rsid w:val="0A9D6127"/>
    <w:rsid w:val="0AD127A5"/>
    <w:rsid w:val="0C2B460A"/>
    <w:rsid w:val="0CB05F72"/>
    <w:rsid w:val="0D0352E2"/>
    <w:rsid w:val="0DAC078E"/>
    <w:rsid w:val="0DF60283"/>
    <w:rsid w:val="0DF87B01"/>
    <w:rsid w:val="0E396F42"/>
    <w:rsid w:val="0E3E1D7F"/>
    <w:rsid w:val="0E5800BE"/>
    <w:rsid w:val="0E6A6641"/>
    <w:rsid w:val="0EBE17D7"/>
    <w:rsid w:val="0EE23306"/>
    <w:rsid w:val="0F241126"/>
    <w:rsid w:val="0F502171"/>
    <w:rsid w:val="0FBB78F3"/>
    <w:rsid w:val="0FEC62A3"/>
    <w:rsid w:val="102F76EF"/>
    <w:rsid w:val="10C2708B"/>
    <w:rsid w:val="12126FF9"/>
    <w:rsid w:val="12194346"/>
    <w:rsid w:val="122D50F3"/>
    <w:rsid w:val="122F7738"/>
    <w:rsid w:val="12377096"/>
    <w:rsid w:val="12AF4FDC"/>
    <w:rsid w:val="13201B75"/>
    <w:rsid w:val="13586FCF"/>
    <w:rsid w:val="13706EA4"/>
    <w:rsid w:val="13827C62"/>
    <w:rsid w:val="13DD3C62"/>
    <w:rsid w:val="13F42227"/>
    <w:rsid w:val="14326499"/>
    <w:rsid w:val="143D60D9"/>
    <w:rsid w:val="14577835"/>
    <w:rsid w:val="148E0C36"/>
    <w:rsid w:val="14E91E4F"/>
    <w:rsid w:val="153A545F"/>
    <w:rsid w:val="15B27DCF"/>
    <w:rsid w:val="15CA61E9"/>
    <w:rsid w:val="161D0DFC"/>
    <w:rsid w:val="16B44C86"/>
    <w:rsid w:val="17382466"/>
    <w:rsid w:val="17626DE1"/>
    <w:rsid w:val="17A42C0A"/>
    <w:rsid w:val="17AB616F"/>
    <w:rsid w:val="17B37AAD"/>
    <w:rsid w:val="17CA0DB6"/>
    <w:rsid w:val="17D203FE"/>
    <w:rsid w:val="17E02916"/>
    <w:rsid w:val="18B510B5"/>
    <w:rsid w:val="18C10FCC"/>
    <w:rsid w:val="19087C77"/>
    <w:rsid w:val="19704798"/>
    <w:rsid w:val="1A9B03AF"/>
    <w:rsid w:val="1A9B4388"/>
    <w:rsid w:val="1B69672C"/>
    <w:rsid w:val="1B933F7F"/>
    <w:rsid w:val="1BDC146C"/>
    <w:rsid w:val="1C0F3115"/>
    <w:rsid w:val="1C1564FA"/>
    <w:rsid w:val="1CAE12A7"/>
    <w:rsid w:val="1CE67683"/>
    <w:rsid w:val="1D132918"/>
    <w:rsid w:val="1D7B2EF9"/>
    <w:rsid w:val="1D8323F6"/>
    <w:rsid w:val="1DA222AC"/>
    <w:rsid w:val="1DA24C30"/>
    <w:rsid w:val="1DB13CE3"/>
    <w:rsid w:val="1DB53D15"/>
    <w:rsid w:val="1E052070"/>
    <w:rsid w:val="1E090436"/>
    <w:rsid w:val="1EB723A1"/>
    <w:rsid w:val="1EF920FD"/>
    <w:rsid w:val="1F9F76EC"/>
    <w:rsid w:val="1FA76EE5"/>
    <w:rsid w:val="1FE14861"/>
    <w:rsid w:val="200305FE"/>
    <w:rsid w:val="204550EB"/>
    <w:rsid w:val="207859F9"/>
    <w:rsid w:val="2082551A"/>
    <w:rsid w:val="20AF17E7"/>
    <w:rsid w:val="20CA38E9"/>
    <w:rsid w:val="2186446A"/>
    <w:rsid w:val="21AE3E0A"/>
    <w:rsid w:val="21B3722E"/>
    <w:rsid w:val="22334B75"/>
    <w:rsid w:val="22521B44"/>
    <w:rsid w:val="23117104"/>
    <w:rsid w:val="232A6CE7"/>
    <w:rsid w:val="2354218C"/>
    <w:rsid w:val="236372AF"/>
    <w:rsid w:val="23984E8A"/>
    <w:rsid w:val="23A065DC"/>
    <w:rsid w:val="23F154AE"/>
    <w:rsid w:val="24041356"/>
    <w:rsid w:val="240D7E32"/>
    <w:rsid w:val="245D49C8"/>
    <w:rsid w:val="24F22E89"/>
    <w:rsid w:val="256947AA"/>
    <w:rsid w:val="25A51DAA"/>
    <w:rsid w:val="261F432A"/>
    <w:rsid w:val="266E2D62"/>
    <w:rsid w:val="26800502"/>
    <w:rsid w:val="268738E0"/>
    <w:rsid w:val="26D64513"/>
    <w:rsid w:val="2717688A"/>
    <w:rsid w:val="272263B4"/>
    <w:rsid w:val="273D148D"/>
    <w:rsid w:val="278435BF"/>
    <w:rsid w:val="27C5213D"/>
    <w:rsid w:val="27DE7B0A"/>
    <w:rsid w:val="280E0122"/>
    <w:rsid w:val="28B03050"/>
    <w:rsid w:val="28BC03E5"/>
    <w:rsid w:val="28BF245A"/>
    <w:rsid w:val="28C35EFE"/>
    <w:rsid w:val="28E97B5D"/>
    <w:rsid w:val="291E5349"/>
    <w:rsid w:val="2A0A47EF"/>
    <w:rsid w:val="2A232970"/>
    <w:rsid w:val="2B4F4E00"/>
    <w:rsid w:val="2B880454"/>
    <w:rsid w:val="2BB51CF9"/>
    <w:rsid w:val="2BEE24D8"/>
    <w:rsid w:val="2C362E86"/>
    <w:rsid w:val="2C471C00"/>
    <w:rsid w:val="2C5D1DB0"/>
    <w:rsid w:val="2CCA2885"/>
    <w:rsid w:val="2CD37D18"/>
    <w:rsid w:val="2D402CF6"/>
    <w:rsid w:val="2D676950"/>
    <w:rsid w:val="2D6C2D7C"/>
    <w:rsid w:val="2DD24387"/>
    <w:rsid w:val="2E041ADB"/>
    <w:rsid w:val="2E3027F9"/>
    <w:rsid w:val="2EAD1CCE"/>
    <w:rsid w:val="2F0721DB"/>
    <w:rsid w:val="2F0B70F8"/>
    <w:rsid w:val="2FAA30B9"/>
    <w:rsid w:val="2FD912CB"/>
    <w:rsid w:val="30124072"/>
    <w:rsid w:val="302A759C"/>
    <w:rsid w:val="306A2D18"/>
    <w:rsid w:val="30DE26C1"/>
    <w:rsid w:val="313B3499"/>
    <w:rsid w:val="31466869"/>
    <w:rsid w:val="31BE06FD"/>
    <w:rsid w:val="33003B95"/>
    <w:rsid w:val="33297765"/>
    <w:rsid w:val="33C8207D"/>
    <w:rsid w:val="341D0329"/>
    <w:rsid w:val="34982662"/>
    <w:rsid w:val="34CE34ED"/>
    <w:rsid w:val="35200DF9"/>
    <w:rsid w:val="353D5F04"/>
    <w:rsid w:val="35D067EA"/>
    <w:rsid w:val="35D07123"/>
    <w:rsid w:val="35DB2BC0"/>
    <w:rsid w:val="35ED49AA"/>
    <w:rsid w:val="36146BEE"/>
    <w:rsid w:val="361C5460"/>
    <w:rsid w:val="3667704A"/>
    <w:rsid w:val="36F03D52"/>
    <w:rsid w:val="3726749C"/>
    <w:rsid w:val="37302DD1"/>
    <w:rsid w:val="373B6E91"/>
    <w:rsid w:val="3740457B"/>
    <w:rsid w:val="37A322A6"/>
    <w:rsid w:val="37C311F6"/>
    <w:rsid w:val="37C63149"/>
    <w:rsid w:val="37C65BB3"/>
    <w:rsid w:val="37EF711A"/>
    <w:rsid w:val="382E7C88"/>
    <w:rsid w:val="386E4634"/>
    <w:rsid w:val="3890786C"/>
    <w:rsid w:val="389C1BD4"/>
    <w:rsid w:val="38B53300"/>
    <w:rsid w:val="38D27415"/>
    <w:rsid w:val="38E74527"/>
    <w:rsid w:val="39287AF9"/>
    <w:rsid w:val="395F74D7"/>
    <w:rsid w:val="39780DF4"/>
    <w:rsid w:val="397F0493"/>
    <w:rsid w:val="3A256605"/>
    <w:rsid w:val="3A315CEC"/>
    <w:rsid w:val="3A365063"/>
    <w:rsid w:val="3AD63365"/>
    <w:rsid w:val="3ADE373F"/>
    <w:rsid w:val="3AEE5AD2"/>
    <w:rsid w:val="3B576876"/>
    <w:rsid w:val="3B646B06"/>
    <w:rsid w:val="3B7421DC"/>
    <w:rsid w:val="3BD74A07"/>
    <w:rsid w:val="3D464915"/>
    <w:rsid w:val="3D57363B"/>
    <w:rsid w:val="3DA30FE7"/>
    <w:rsid w:val="3DAB7157"/>
    <w:rsid w:val="3DE65FAE"/>
    <w:rsid w:val="3DE95D71"/>
    <w:rsid w:val="3DFB60AB"/>
    <w:rsid w:val="3E896097"/>
    <w:rsid w:val="3EA0002C"/>
    <w:rsid w:val="3EF0518E"/>
    <w:rsid w:val="3F0B4932"/>
    <w:rsid w:val="3F1B70D9"/>
    <w:rsid w:val="3F1F273E"/>
    <w:rsid w:val="3F4547DA"/>
    <w:rsid w:val="3FA11BA8"/>
    <w:rsid w:val="40256EE2"/>
    <w:rsid w:val="40402CE8"/>
    <w:rsid w:val="40C210F6"/>
    <w:rsid w:val="40CB7D5F"/>
    <w:rsid w:val="41584DE1"/>
    <w:rsid w:val="418A16A4"/>
    <w:rsid w:val="419622DC"/>
    <w:rsid w:val="4244065D"/>
    <w:rsid w:val="42810011"/>
    <w:rsid w:val="428D2CFE"/>
    <w:rsid w:val="429C099E"/>
    <w:rsid w:val="45400913"/>
    <w:rsid w:val="45AE338E"/>
    <w:rsid w:val="45CF63DD"/>
    <w:rsid w:val="45D20B11"/>
    <w:rsid w:val="46403DCE"/>
    <w:rsid w:val="46746ADA"/>
    <w:rsid w:val="468E0EBC"/>
    <w:rsid w:val="46DA2E99"/>
    <w:rsid w:val="4729034E"/>
    <w:rsid w:val="473E726B"/>
    <w:rsid w:val="47893A18"/>
    <w:rsid w:val="487221EF"/>
    <w:rsid w:val="48DC29A0"/>
    <w:rsid w:val="49370D98"/>
    <w:rsid w:val="497F2BE7"/>
    <w:rsid w:val="49F710C4"/>
    <w:rsid w:val="4A376874"/>
    <w:rsid w:val="4A580ED8"/>
    <w:rsid w:val="4A713B7B"/>
    <w:rsid w:val="4AE9151C"/>
    <w:rsid w:val="4AE9310C"/>
    <w:rsid w:val="4B046C5E"/>
    <w:rsid w:val="4B0C05DB"/>
    <w:rsid w:val="4BA01A5A"/>
    <w:rsid w:val="4C1F6A41"/>
    <w:rsid w:val="4C2C718B"/>
    <w:rsid w:val="4C385073"/>
    <w:rsid w:val="4C5A2400"/>
    <w:rsid w:val="4C727924"/>
    <w:rsid w:val="4C7B5D8A"/>
    <w:rsid w:val="4CA36FC9"/>
    <w:rsid w:val="4CE27025"/>
    <w:rsid w:val="4D5D0B7B"/>
    <w:rsid w:val="4E0A74EA"/>
    <w:rsid w:val="4E3E16BA"/>
    <w:rsid w:val="4E555573"/>
    <w:rsid w:val="4EC301D5"/>
    <w:rsid w:val="4EE620FD"/>
    <w:rsid w:val="4F4C7AF1"/>
    <w:rsid w:val="4F540197"/>
    <w:rsid w:val="4F654CB5"/>
    <w:rsid w:val="4F9B0EAB"/>
    <w:rsid w:val="4FD27E59"/>
    <w:rsid w:val="506508DC"/>
    <w:rsid w:val="50B303A3"/>
    <w:rsid w:val="50C554F8"/>
    <w:rsid w:val="50EC7DC0"/>
    <w:rsid w:val="516A2C2C"/>
    <w:rsid w:val="51C56533"/>
    <w:rsid w:val="51D05C3F"/>
    <w:rsid w:val="521D2E54"/>
    <w:rsid w:val="52250D5D"/>
    <w:rsid w:val="525007D7"/>
    <w:rsid w:val="52D963FA"/>
    <w:rsid w:val="532500D2"/>
    <w:rsid w:val="53562260"/>
    <w:rsid w:val="53717A87"/>
    <w:rsid w:val="537A3266"/>
    <w:rsid w:val="5393726A"/>
    <w:rsid w:val="53CE32F3"/>
    <w:rsid w:val="541A660D"/>
    <w:rsid w:val="54753DDF"/>
    <w:rsid w:val="54AF2B75"/>
    <w:rsid w:val="54E030C9"/>
    <w:rsid w:val="55163736"/>
    <w:rsid w:val="551844CF"/>
    <w:rsid w:val="552D315D"/>
    <w:rsid w:val="55ED0E89"/>
    <w:rsid w:val="55FA7F48"/>
    <w:rsid w:val="56041538"/>
    <w:rsid w:val="57722148"/>
    <w:rsid w:val="57F82097"/>
    <w:rsid w:val="58080D18"/>
    <w:rsid w:val="58BA2039"/>
    <w:rsid w:val="58C82FB1"/>
    <w:rsid w:val="58E750C8"/>
    <w:rsid w:val="58F361DC"/>
    <w:rsid w:val="59436592"/>
    <w:rsid w:val="5A0D247F"/>
    <w:rsid w:val="5A237EDA"/>
    <w:rsid w:val="5A307FA6"/>
    <w:rsid w:val="5A3E6803"/>
    <w:rsid w:val="5AB1183C"/>
    <w:rsid w:val="5B3720A9"/>
    <w:rsid w:val="5BC27646"/>
    <w:rsid w:val="5BEA7A9E"/>
    <w:rsid w:val="5C7D082B"/>
    <w:rsid w:val="5D3142B9"/>
    <w:rsid w:val="5D7B3A64"/>
    <w:rsid w:val="5DBA41BA"/>
    <w:rsid w:val="5DDB3FF0"/>
    <w:rsid w:val="5DE91BDA"/>
    <w:rsid w:val="5E1848F3"/>
    <w:rsid w:val="5E3453E6"/>
    <w:rsid w:val="5E4D6552"/>
    <w:rsid w:val="5E5A0ABC"/>
    <w:rsid w:val="5E6955B9"/>
    <w:rsid w:val="5EAF14D3"/>
    <w:rsid w:val="5F277B6B"/>
    <w:rsid w:val="5F2B1AB8"/>
    <w:rsid w:val="5F671EAE"/>
    <w:rsid w:val="5F811FEE"/>
    <w:rsid w:val="5FA621F4"/>
    <w:rsid w:val="60314671"/>
    <w:rsid w:val="60D27D0F"/>
    <w:rsid w:val="61352B3C"/>
    <w:rsid w:val="61AE57CA"/>
    <w:rsid w:val="61B61992"/>
    <w:rsid w:val="61B74ADC"/>
    <w:rsid w:val="62342A91"/>
    <w:rsid w:val="62C22EA2"/>
    <w:rsid w:val="633A2A61"/>
    <w:rsid w:val="63753E34"/>
    <w:rsid w:val="63B20788"/>
    <w:rsid w:val="63BC04D3"/>
    <w:rsid w:val="63CA34C0"/>
    <w:rsid w:val="64106638"/>
    <w:rsid w:val="64610C4A"/>
    <w:rsid w:val="64832878"/>
    <w:rsid w:val="65962C9A"/>
    <w:rsid w:val="65AD0F8C"/>
    <w:rsid w:val="6656720F"/>
    <w:rsid w:val="66E85E7E"/>
    <w:rsid w:val="67956E72"/>
    <w:rsid w:val="680E540E"/>
    <w:rsid w:val="6875682A"/>
    <w:rsid w:val="68BB1815"/>
    <w:rsid w:val="68DD3911"/>
    <w:rsid w:val="68F02385"/>
    <w:rsid w:val="68F355CC"/>
    <w:rsid w:val="69010D4F"/>
    <w:rsid w:val="690E78EF"/>
    <w:rsid w:val="699A2BBA"/>
    <w:rsid w:val="69D902BD"/>
    <w:rsid w:val="6A1635B5"/>
    <w:rsid w:val="6A7C4891"/>
    <w:rsid w:val="6A833D0A"/>
    <w:rsid w:val="6A914477"/>
    <w:rsid w:val="6AA114FA"/>
    <w:rsid w:val="6AC5396C"/>
    <w:rsid w:val="6AC87C43"/>
    <w:rsid w:val="6AE03825"/>
    <w:rsid w:val="6B66209F"/>
    <w:rsid w:val="6B6B31C1"/>
    <w:rsid w:val="6BB953CE"/>
    <w:rsid w:val="6BEF7A45"/>
    <w:rsid w:val="6D1078EE"/>
    <w:rsid w:val="6D4A6F4F"/>
    <w:rsid w:val="6D68445B"/>
    <w:rsid w:val="6DBB685B"/>
    <w:rsid w:val="6DC82424"/>
    <w:rsid w:val="6E510567"/>
    <w:rsid w:val="6E7942AE"/>
    <w:rsid w:val="6E9D34C3"/>
    <w:rsid w:val="6ED51E2C"/>
    <w:rsid w:val="6F446234"/>
    <w:rsid w:val="6FF322E1"/>
    <w:rsid w:val="70190EFD"/>
    <w:rsid w:val="70392DF9"/>
    <w:rsid w:val="70EA3AED"/>
    <w:rsid w:val="70F31A03"/>
    <w:rsid w:val="712F780B"/>
    <w:rsid w:val="71507EB2"/>
    <w:rsid w:val="71F865A7"/>
    <w:rsid w:val="72236B62"/>
    <w:rsid w:val="725E78D2"/>
    <w:rsid w:val="728E75F7"/>
    <w:rsid w:val="72BE1526"/>
    <w:rsid w:val="72E2171F"/>
    <w:rsid w:val="731D12A7"/>
    <w:rsid w:val="736A24E5"/>
    <w:rsid w:val="73B34F9E"/>
    <w:rsid w:val="743A2DFF"/>
    <w:rsid w:val="748B129A"/>
    <w:rsid w:val="749A68AB"/>
    <w:rsid w:val="74EE49BB"/>
    <w:rsid w:val="7527065F"/>
    <w:rsid w:val="752C4DE8"/>
    <w:rsid w:val="753970E5"/>
    <w:rsid w:val="7556267E"/>
    <w:rsid w:val="755B2B4C"/>
    <w:rsid w:val="76397DDF"/>
    <w:rsid w:val="763C1C0F"/>
    <w:rsid w:val="76C33F50"/>
    <w:rsid w:val="76F53375"/>
    <w:rsid w:val="77242F98"/>
    <w:rsid w:val="7741098E"/>
    <w:rsid w:val="776E5533"/>
    <w:rsid w:val="7781253B"/>
    <w:rsid w:val="77BA6A51"/>
    <w:rsid w:val="77D936FE"/>
    <w:rsid w:val="785A4B57"/>
    <w:rsid w:val="78FF45FA"/>
    <w:rsid w:val="7A942700"/>
    <w:rsid w:val="7AAE4FFA"/>
    <w:rsid w:val="7AB232CB"/>
    <w:rsid w:val="7AD966DD"/>
    <w:rsid w:val="7B8E517C"/>
    <w:rsid w:val="7B905038"/>
    <w:rsid w:val="7B9834EA"/>
    <w:rsid w:val="7C3206ED"/>
    <w:rsid w:val="7C592BF8"/>
    <w:rsid w:val="7D1F350B"/>
    <w:rsid w:val="7D2E2690"/>
    <w:rsid w:val="7D3C46DE"/>
    <w:rsid w:val="7DCE7FB6"/>
    <w:rsid w:val="7E527DD6"/>
    <w:rsid w:val="7E5E4EB2"/>
    <w:rsid w:val="7E994B86"/>
    <w:rsid w:val="7EC472A7"/>
    <w:rsid w:val="7F2D0B39"/>
    <w:rsid w:val="7F3C74A7"/>
    <w:rsid w:val="7F595D6F"/>
    <w:rsid w:val="7F6B1DB5"/>
    <w:rsid w:val="7FA25936"/>
    <w:rsid w:val="7FB427F4"/>
    <w:rsid w:val="7FCB0343"/>
    <w:rsid w:val="7FE2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heading 3"/>
    <w:basedOn w:val="1"/>
    <w:next w:val="4"/>
    <w:link w:val="20"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index 4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列出段落 Char"/>
    <w:link w:val="17"/>
    <w:qFormat/>
    <w:uiPriority w:val="0"/>
    <w:rPr>
      <w:rFonts w:ascii="Calibri" w:hAnsi="Calibri" w:eastAsia="宋体"/>
      <w:sz w:val="24"/>
      <w:szCs w:val="21"/>
    </w:rPr>
  </w:style>
  <w:style w:type="paragraph" w:customStyle="1" w:styleId="17">
    <w:name w:val="列出段落1"/>
    <w:basedOn w:val="1"/>
    <w:link w:val="16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4"/>
      <w:szCs w:val="21"/>
    </w:rPr>
  </w:style>
  <w:style w:type="character" w:customStyle="1" w:styleId="18">
    <w:name w:val="日期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标题 1 Char"/>
    <w:basedOn w:val="11"/>
    <w:link w:val="2"/>
    <w:qFormat/>
    <w:uiPriority w:val="0"/>
    <w:rPr>
      <w:rFonts w:ascii="楷体_GB2312" w:eastAsia="楷体_GB2312"/>
      <w:kern w:val="2"/>
      <w:sz w:val="28"/>
      <w:szCs w:val="28"/>
    </w:rPr>
  </w:style>
  <w:style w:type="character" w:customStyle="1" w:styleId="20">
    <w:name w:val="标题 3 Char"/>
    <w:basedOn w:val="11"/>
    <w:link w:val="3"/>
    <w:qFormat/>
    <w:uiPriority w:val="0"/>
    <w:rPr>
      <w:b/>
      <w:bCs/>
      <w:kern w:val="2"/>
      <w:sz w:val="32"/>
      <w:szCs w:val="32"/>
    </w:rPr>
  </w:style>
  <w:style w:type="paragraph" w:customStyle="1" w:styleId="21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3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7">
    <w:name w:val="页脚 字符"/>
    <w:basedOn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3158</Words>
  <Characters>3421</Characters>
  <Lines>28</Lines>
  <Paragraphs>8</Paragraphs>
  <TotalTime>29</TotalTime>
  <ScaleCrop>false</ScaleCrop>
  <LinksUpToDate>false</LinksUpToDate>
  <CharactersWithSpaces>3609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2018-09-27T02:10:00Z</dcterms:created>
  <dc:creator>Administrator</dc:creator>
  <cp:lastModifiedBy>18362838508</cp:lastModifiedBy>
  <cp:lastPrinted>2025-05-30T00:38:04Z</cp:lastPrinted>
  <dcterms:modified xsi:type="dcterms:W3CDTF">2025-05-30T00:49:47Z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eyJoZGlkIjoiZTM3ZTZlNGM0ZWMzZTZlZGIyZGI0OGUwMWUxMjY1ZjYiLCJ1c2VySWQiOiIxMDAxNDEyNDUwIn0=</vt:lpwstr>
  </property>
  <property fmtid="{D5CDD505-2E9C-101B-9397-08002B2CF9AE}" pid="4" name="ICV">
    <vt:lpwstr>43E439F7750143CE90B07F4FE75BC3CE_13</vt:lpwstr>
  </property>
</Properties>
</file>